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419" w:rsidRDefault="00B76419">
      <w:pPr>
        <w:pStyle w:val="a3"/>
        <w:rPr>
          <w:sz w:val="20"/>
        </w:rPr>
      </w:pPr>
    </w:p>
    <w:p w:rsidR="00B76419" w:rsidRDefault="00B76419">
      <w:pPr>
        <w:pStyle w:val="a3"/>
        <w:rPr>
          <w:sz w:val="20"/>
        </w:rPr>
      </w:pPr>
    </w:p>
    <w:p w:rsidR="00B76419" w:rsidRDefault="00B76419">
      <w:pPr>
        <w:pStyle w:val="a3"/>
        <w:rPr>
          <w:sz w:val="20"/>
        </w:rPr>
      </w:pPr>
    </w:p>
    <w:p w:rsidR="00B76419" w:rsidRDefault="00B76419">
      <w:pPr>
        <w:pStyle w:val="a3"/>
        <w:rPr>
          <w:sz w:val="20"/>
        </w:rPr>
      </w:pPr>
    </w:p>
    <w:p w:rsidR="00B76419" w:rsidRDefault="00B76419">
      <w:pPr>
        <w:pStyle w:val="a3"/>
        <w:rPr>
          <w:sz w:val="20"/>
        </w:rPr>
      </w:pPr>
    </w:p>
    <w:p w:rsidR="00B76419" w:rsidRDefault="00913C0E" w:rsidP="00697EF8">
      <w:pPr>
        <w:pStyle w:val="a3"/>
        <w:ind w:right="724"/>
        <w:jc w:val="right"/>
        <w:rPr>
          <w:sz w:val="20"/>
        </w:rPr>
      </w:pPr>
      <w:r>
        <w:rPr>
          <w:sz w:val="20"/>
        </w:rPr>
        <w:t>«УТВЕРЖДАЮ»</w:t>
      </w:r>
    </w:p>
    <w:p w:rsidR="00913C0E" w:rsidRDefault="00913C0E" w:rsidP="00697EF8">
      <w:pPr>
        <w:pStyle w:val="a3"/>
        <w:ind w:right="724"/>
        <w:jc w:val="right"/>
        <w:rPr>
          <w:sz w:val="20"/>
        </w:rPr>
      </w:pPr>
      <w:r>
        <w:rPr>
          <w:sz w:val="20"/>
        </w:rPr>
        <w:t>Председатель Правления</w:t>
      </w:r>
    </w:p>
    <w:p w:rsidR="00697EF8" w:rsidRDefault="00913C0E" w:rsidP="00697EF8">
      <w:pPr>
        <w:pStyle w:val="a3"/>
        <w:ind w:right="724"/>
        <w:jc w:val="right"/>
        <w:rPr>
          <w:sz w:val="20"/>
        </w:rPr>
      </w:pPr>
      <w:r>
        <w:rPr>
          <w:sz w:val="20"/>
        </w:rPr>
        <w:t xml:space="preserve">СОО «Федерация шахмат </w:t>
      </w:r>
    </w:p>
    <w:p w:rsidR="00913C0E" w:rsidRDefault="00913C0E" w:rsidP="00697EF8">
      <w:pPr>
        <w:pStyle w:val="a3"/>
        <w:ind w:right="724"/>
        <w:jc w:val="right"/>
        <w:rPr>
          <w:sz w:val="20"/>
        </w:rPr>
      </w:pPr>
      <w:r>
        <w:rPr>
          <w:sz w:val="20"/>
        </w:rPr>
        <w:t>Тверской области»</w:t>
      </w:r>
    </w:p>
    <w:p w:rsidR="00B76419" w:rsidRDefault="00913C0E" w:rsidP="00697EF8">
      <w:pPr>
        <w:pStyle w:val="a3"/>
        <w:ind w:right="724"/>
        <w:jc w:val="right"/>
        <w:rPr>
          <w:sz w:val="20"/>
        </w:rPr>
      </w:pPr>
      <w:r>
        <w:rPr>
          <w:sz w:val="20"/>
        </w:rPr>
        <w:t>_____________</w:t>
      </w:r>
      <w:proofErr w:type="gramStart"/>
      <w:r>
        <w:rPr>
          <w:sz w:val="20"/>
        </w:rPr>
        <w:t xml:space="preserve">_  </w:t>
      </w:r>
      <w:proofErr w:type="spellStart"/>
      <w:r>
        <w:rPr>
          <w:sz w:val="20"/>
        </w:rPr>
        <w:t>А.П.Кузнецов</w:t>
      </w:r>
      <w:proofErr w:type="spellEnd"/>
      <w:proofErr w:type="gramEnd"/>
      <w:r>
        <w:rPr>
          <w:sz w:val="20"/>
        </w:rPr>
        <w:t xml:space="preserve"> </w:t>
      </w:r>
    </w:p>
    <w:p w:rsidR="00B76419" w:rsidRDefault="00913C0E" w:rsidP="00697EF8">
      <w:pPr>
        <w:pStyle w:val="a3"/>
        <w:ind w:right="724"/>
        <w:jc w:val="right"/>
        <w:rPr>
          <w:sz w:val="20"/>
        </w:rPr>
      </w:pPr>
      <w:r>
        <w:rPr>
          <w:sz w:val="20"/>
        </w:rPr>
        <w:t xml:space="preserve"> «23» октября 2017 г</w:t>
      </w:r>
    </w:p>
    <w:p w:rsidR="00B76419" w:rsidRDefault="00B76419" w:rsidP="00697EF8">
      <w:pPr>
        <w:pStyle w:val="a3"/>
        <w:ind w:right="724"/>
        <w:jc w:val="right"/>
        <w:rPr>
          <w:sz w:val="20"/>
        </w:rPr>
      </w:pPr>
    </w:p>
    <w:p w:rsidR="00B76419" w:rsidRDefault="00B76419">
      <w:pPr>
        <w:pStyle w:val="a3"/>
        <w:rPr>
          <w:sz w:val="20"/>
        </w:rPr>
      </w:pPr>
    </w:p>
    <w:p w:rsidR="00B76419" w:rsidRDefault="00B76419">
      <w:pPr>
        <w:pStyle w:val="a3"/>
        <w:rPr>
          <w:sz w:val="20"/>
        </w:rPr>
      </w:pPr>
    </w:p>
    <w:p w:rsidR="00B76419" w:rsidRDefault="00B76419">
      <w:pPr>
        <w:pStyle w:val="a3"/>
        <w:rPr>
          <w:sz w:val="20"/>
        </w:rPr>
      </w:pPr>
    </w:p>
    <w:p w:rsidR="00B76419" w:rsidRDefault="00B76419">
      <w:pPr>
        <w:pStyle w:val="a3"/>
        <w:rPr>
          <w:sz w:val="20"/>
        </w:rPr>
      </w:pPr>
      <w:bookmarkStart w:id="0" w:name="_GoBack"/>
      <w:bookmarkEnd w:id="0"/>
    </w:p>
    <w:p w:rsidR="00B76419" w:rsidRDefault="00B76419">
      <w:pPr>
        <w:pStyle w:val="a3"/>
        <w:rPr>
          <w:sz w:val="20"/>
        </w:rPr>
      </w:pPr>
    </w:p>
    <w:p w:rsidR="00B76419" w:rsidRDefault="00B76419">
      <w:pPr>
        <w:pStyle w:val="a3"/>
        <w:spacing w:before="5"/>
        <w:rPr>
          <w:sz w:val="28"/>
        </w:rPr>
      </w:pPr>
    </w:p>
    <w:p w:rsidR="00B76419" w:rsidRDefault="00D15C4C">
      <w:pPr>
        <w:pStyle w:val="1"/>
        <w:spacing w:before="89"/>
      </w:pPr>
      <w:r>
        <w:t>ПОЛОЖЕНИЕ</w:t>
      </w:r>
    </w:p>
    <w:p w:rsidR="00B76419" w:rsidRDefault="00D15C4C">
      <w:pPr>
        <w:ind w:left="3904" w:right="4548"/>
        <w:jc w:val="center"/>
        <w:rPr>
          <w:b/>
          <w:sz w:val="28"/>
        </w:rPr>
      </w:pPr>
      <w:r>
        <w:rPr>
          <w:b/>
          <w:sz w:val="28"/>
        </w:rPr>
        <w:t>о членских взносах</w:t>
      </w:r>
    </w:p>
    <w:p w:rsidR="00B76419" w:rsidRDefault="00B76419">
      <w:pPr>
        <w:pStyle w:val="a3"/>
        <w:rPr>
          <w:b/>
          <w:sz w:val="26"/>
        </w:rPr>
      </w:pPr>
    </w:p>
    <w:p w:rsidR="00B76419" w:rsidRDefault="00D15C4C">
      <w:pPr>
        <w:pStyle w:val="2"/>
        <w:numPr>
          <w:ilvl w:val="0"/>
          <w:numId w:val="6"/>
        </w:numPr>
        <w:tabs>
          <w:tab w:val="left" w:pos="3910"/>
        </w:tabs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B76419" w:rsidRDefault="00B76419">
      <w:pPr>
        <w:pStyle w:val="a3"/>
        <w:spacing w:before="8"/>
        <w:rPr>
          <w:b/>
          <w:sz w:val="25"/>
        </w:rPr>
      </w:pPr>
    </w:p>
    <w:p w:rsidR="00B76419" w:rsidRDefault="00D15C4C">
      <w:pPr>
        <w:pStyle w:val="a3"/>
        <w:ind w:left="100" w:right="742" w:firstLine="540"/>
        <w:jc w:val="both"/>
      </w:pPr>
      <w:r>
        <w:t>1.1. Настоящее Положение определяет виды, размер, порядок, периодичность уплаты членских взносов, а также льготы по уплате чл</w:t>
      </w:r>
      <w:r w:rsidR="00913C0E">
        <w:t>енских взносов членами Спортив</w:t>
      </w:r>
      <w:r>
        <w:t>ной общественной организации</w:t>
      </w:r>
      <w:r w:rsidR="00913C0E">
        <w:t xml:space="preserve"> «</w:t>
      </w:r>
      <w:r w:rsidR="00913C0E">
        <w:t>Федерация</w:t>
      </w:r>
      <w:r w:rsidR="00913C0E">
        <w:t xml:space="preserve"> шахмат Тверской области» (далее – Федера</w:t>
      </w:r>
      <w:r>
        <w:t>ция).</w:t>
      </w:r>
    </w:p>
    <w:p w:rsidR="00B76419" w:rsidRDefault="00D15C4C">
      <w:pPr>
        <w:pStyle w:val="a3"/>
        <w:ind w:left="100" w:right="748" w:firstLine="540"/>
        <w:jc w:val="both"/>
      </w:pPr>
      <w:r>
        <w:t>2.1.</w:t>
      </w:r>
      <w:r>
        <w:t xml:space="preserve"> В соответствии с п. 3.4.2. Устава члены </w:t>
      </w:r>
      <w:r w:rsidR="00913C0E">
        <w:t>«</w:t>
      </w:r>
      <w:proofErr w:type="spellStart"/>
      <w:r w:rsidR="00913C0E">
        <w:t>ФШТвО</w:t>
      </w:r>
      <w:proofErr w:type="spellEnd"/>
      <w:r w:rsidR="00913C0E">
        <w:t xml:space="preserve">» </w:t>
      </w:r>
      <w:r>
        <w:t>обязаны уплачивать вступительные и членские взносы в порядке, предусмотренном Уставом и настоящим Положением. Своевременная уплата членских взносов в установленном размере является необходимым условием ч</w:t>
      </w:r>
      <w:r w:rsidR="00913C0E">
        <w:t>ленства</w:t>
      </w:r>
      <w:r>
        <w:t>.</w:t>
      </w:r>
    </w:p>
    <w:p w:rsidR="00B76419" w:rsidRDefault="00B76419">
      <w:pPr>
        <w:pStyle w:val="a3"/>
        <w:spacing w:before="4"/>
        <w:rPr>
          <w:sz w:val="26"/>
        </w:rPr>
      </w:pPr>
    </w:p>
    <w:p w:rsidR="00B76419" w:rsidRDefault="00D15C4C">
      <w:pPr>
        <w:pStyle w:val="2"/>
        <w:numPr>
          <w:ilvl w:val="0"/>
          <w:numId w:val="6"/>
        </w:numPr>
        <w:tabs>
          <w:tab w:val="left" w:pos="3533"/>
        </w:tabs>
        <w:ind w:left="3533"/>
        <w:jc w:val="left"/>
      </w:pPr>
      <w:r>
        <w:t>ВИДЫ ЧЛЕНСКИХ</w:t>
      </w:r>
      <w:r>
        <w:rPr>
          <w:spacing w:val="-2"/>
        </w:rPr>
        <w:t xml:space="preserve"> </w:t>
      </w:r>
      <w:r>
        <w:t>ВЗНОСОВ</w:t>
      </w:r>
    </w:p>
    <w:p w:rsidR="00B76419" w:rsidRDefault="00B76419">
      <w:pPr>
        <w:pStyle w:val="a3"/>
        <w:spacing w:before="6"/>
        <w:rPr>
          <w:b/>
          <w:sz w:val="23"/>
        </w:rPr>
      </w:pPr>
    </w:p>
    <w:p w:rsidR="00B76419" w:rsidRDefault="00D15C4C">
      <w:pPr>
        <w:pStyle w:val="a4"/>
        <w:numPr>
          <w:ilvl w:val="1"/>
          <w:numId w:val="5"/>
        </w:numPr>
        <w:tabs>
          <w:tab w:val="left" w:pos="1104"/>
        </w:tabs>
        <w:spacing w:before="1"/>
        <w:ind w:right="744" w:firstLine="540"/>
        <w:jc w:val="both"/>
        <w:rPr>
          <w:sz w:val="24"/>
        </w:rPr>
      </w:pPr>
      <w:r>
        <w:rPr>
          <w:sz w:val="24"/>
        </w:rPr>
        <w:t>Вступительный членский взнос (для юридических лиц) - уплачивается один раз пр</w:t>
      </w:r>
      <w:r w:rsidR="00913C0E">
        <w:rPr>
          <w:sz w:val="24"/>
        </w:rPr>
        <w:t xml:space="preserve">и вступлении в члены </w:t>
      </w:r>
      <w:r w:rsidR="00913C0E">
        <w:t>Федера</w:t>
      </w:r>
      <w:r w:rsidR="00913C0E">
        <w:t>ции</w:t>
      </w:r>
      <w:r>
        <w:rPr>
          <w:sz w:val="24"/>
        </w:rPr>
        <w:t xml:space="preserve"> не позднее чем через три банковских дня после доведения </w:t>
      </w:r>
      <w:r w:rsidR="00913C0E">
        <w:rPr>
          <w:sz w:val="24"/>
        </w:rPr>
        <w:t>до кандидата в члены</w:t>
      </w:r>
      <w:r>
        <w:rPr>
          <w:sz w:val="24"/>
        </w:rPr>
        <w:t xml:space="preserve"> информацию</w:t>
      </w:r>
      <w:r>
        <w:rPr>
          <w:sz w:val="24"/>
        </w:rPr>
        <w:t xml:space="preserve"> о возможности его приема в </w:t>
      </w:r>
      <w:r w:rsidR="00913C0E">
        <w:t>Федера</w:t>
      </w:r>
      <w:r w:rsidR="00913C0E">
        <w:t>цию</w:t>
      </w:r>
      <w:r>
        <w:rPr>
          <w:sz w:val="24"/>
        </w:rPr>
        <w:t xml:space="preserve">. Не внесение в указанный срок вступительного взноса автоматически означает отказ от членства в </w:t>
      </w:r>
      <w:r w:rsidR="00913C0E">
        <w:t>Федера</w:t>
      </w:r>
      <w:r w:rsidR="00913C0E">
        <w:t>ци</w:t>
      </w:r>
      <w:r>
        <w:rPr>
          <w:sz w:val="24"/>
        </w:rPr>
        <w:t>и.</w:t>
      </w:r>
    </w:p>
    <w:p w:rsidR="00B76419" w:rsidRDefault="00D15C4C">
      <w:pPr>
        <w:pStyle w:val="a4"/>
        <w:numPr>
          <w:ilvl w:val="1"/>
          <w:numId w:val="5"/>
        </w:numPr>
        <w:tabs>
          <w:tab w:val="left" w:pos="1061"/>
        </w:tabs>
        <w:ind w:left="1060" w:hanging="420"/>
        <w:rPr>
          <w:sz w:val="24"/>
        </w:rPr>
      </w:pPr>
      <w:r>
        <w:rPr>
          <w:sz w:val="24"/>
        </w:rPr>
        <w:t>Членский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взнос:</w:t>
      </w:r>
    </w:p>
    <w:p w:rsidR="00B76419" w:rsidRDefault="00D15C4C">
      <w:pPr>
        <w:pStyle w:val="a4"/>
        <w:numPr>
          <w:ilvl w:val="0"/>
          <w:numId w:val="4"/>
        </w:numPr>
        <w:tabs>
          <w:tab w:val="left" w:pos="814"/>
        </w:tabs>
        <w:ind w:right="745" w:firstLine="540"/>
        <w:rPr>
          <w:sz w:val="24"/>
        </w:rPr>
      </w:pPr>
      <w:r>
        <w:rPr>
          <w:sz w:val="24"/>
        </w:rPr>
        <w:t>для физических лиц - уплачивается ежегодно до 31 декабря предыдущего года. Первый членский в</w:t>
      </w:r>
      <w:r>
        <w:rPr>
          <w:sz w:val="24"/>
        </w:rPr>
        <w:t>знос вносится после проведения работ необходимых для окончательного приема в члены</w:t>
      </w:r>
      <w:r>
        <w:rPr>
          <w:spacing w:val="-1"/>
          <w:sz w:val="24"/>
        </w:rPr>
        <w:t xml:space="preserve"> </w:t>
      </w:r>
      <w:r w:rsidR="00913C0E">
        <w:t>Федера</w:t>
      </w:r>
      <w:r w:rsidR="00913C0E">
        <w:t>ци</w:t>
      </w:r>
      <w:r>
        <w:rPr>
          <w:sz w:val="24"/>
        </w:rPr>
        <w:t>и.</w:t>
      </w:r>
    </w:p>
    <w:p w:rsidR="00B76419" w:rsidRDefault="00D15C4C">
      <w:pPr>
        <w:pStyle w:val="a4"/>
        <w:numPr>
          <w:ilvl w:val="0"/>
          <w:numId w:val="4"/>
        </w:numPr>
        <w:tabs>
          <w:tab w:val="left" w:pos="780"/>
        </w:tabs>
        <w:ind w:left="779" w:hanging="139"/>
        <w:jc w:val="left"/>
        <w:rPr>
          <w:sz w:val="24"/>
        </w:rPr>
      </w:pPr>
      <w:r>
        <w:rPr>
          <w:sz w:val="24"/>
        </w:rPr>
        <w:t>для юридических лиц - уплачивается ежегодно до 31 декабря предыдущего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года.</w:t>
      </w:r>
    </w:p>
    <w:p w:rsidR="00B76419" w:rsidRDefault="00D15C4C">
      <w:pPr>
        <w:pStyle w:val="a4"/>
        <w:numPr>
          <w:ilvl w:val="1"/>
          <w:numId w:val="5"/>
        </w:numPr>
        <w:tabs>
          <w:tab w:val="left" w:pos="1198"/>
        </w:tabs>
        <w:ind w:right="747" w:firstLine="540"/>
        <w:jc w:val="both"/>
        <w:rPr>
          <w:sz w:val="24"/>
        </w:rPr>
      </w:pPr>
      <w:r>
        <w:rPr>
          <w:sz w:val="24"/>
        </w:rPr>
        <w:t>Физические и юридические лица имеют право по собственному усмотрению осуществлять уп</w:t>
      </w:r>
      <w:r>
        <w:rPr>
          <w:sz w:val="24"/>
        </w:rPr>
        <w:t xml:space="preserve">лату различных взносов и пожертвований в адрес </w:t>
      </w:r>
      <w:r w:rsidR="00913C0E">
        <w:t>Федера</w:t>
      </w:r>
      <w:r w:rsidR="00913C0E">
        <w:t>ци</w:t>
      </w:r>
      <w:r>
        <w:rPr>
          <w:sz w:val="24"/>
        </w:rPr>
        <w:t>и, в том числе и в виде благотворительных взносов.</w:t>
      </w:r>
    </w:p>
    <w:p w:rsidR="00B76419" w:rsidRDefault="00B76419">
      <w:pPr>
        <w:pStyle w:val="a3"/>
        <w:spacing w:before="4"/>
        <w:rPr>
          <w:sz w:val="26"/>
        </w:rPr>
      </w:pPr>
    </w:p>
    <w:p w:rsidR="00B76419" w:rsidRDefault="00D15C4C">
      <w:pPr>
        <w:pStyle w:val="2"/>
        <w:numPr>
          <w:ilvl w:val="0"/>
          <w:numId w:val="6"/>
        </w:numPr>
        <w:tabs>
          <w:tab w:val="left" w:pos="2405"/>
        </w:tabs>
        <w:ind w:left="2404"/>
        <w:jc w:val="left"/>
      </w:pPr>
      <w:r>
        <w:t>ПОРЯДОК УПЛАТЫ ЧЛЕНСКИХ И ИНЫХ</w:t>
      </w:r>
      <w:r>
        <w:rPr>
          <w:spacing w:val="-3"/>
        </w:rPr>
        <w:t xml:space="preserve"> </w:t>
      </w:r>
      <w:r>
        <w:t>ВЗНОСОВ</w:t>
      </w:r>
    </w:p>
    <w:p w:rsidR="00B76419" w:rsidRDefault="00B76419">
      <w:pPr>
        <w:pStyle w:val="a3"/>
        <w:spacing w:before="7"/>
        <w:rPr>
          <w:b/>
          <w:sz w:val="25"/>
        </w:rPr>
      </w:pPr>
    </w:p>
    <w:p w:rsidR="00B76419" w:rsidRDefault="00D15C4C">
      <w:pPr>
        <w:pStyle w:val="a4"/>
        <w:numPr>
          <w:ilvl w:val="1"/>
          <w:numId w:val="3"/>
        </w:numPr>
        <w:tabs>
          <w:tab w:val="left" w:pos="1061"/>
        </w:tabs>
        <w:spacing w:before="1"/>
        <w:ind w:firstLine="540"/>
        <w:rPr>
          <w:sz w:val="24"/>
        </w:rPr>
      </w:pPr>
      <w:r>
        <w:rPr>
          <w:sz w:val="24"/>
        </w:rPr>
        <w:t>Вступительный членский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взнос:</w:t>
      </w:r>
    </w:p>
    <w:p w:rsidR="00B76419" w:rsidRDefault="00D15C4C">
      <w:pPr>
        <w:pStyle w:val="a3"/>
        <w:ind w:left="100" w:right="746" w:firstLine="540"/>
        <w:jc w:val="both"/>
      </w:pPr>
      <w:r>
        <w:t xml:space="preserve">Юридические лица — подавшие заявление или принявшие решение о вступлении в члены Организации обязаны уплатить </w:t>
      </w:r>
      <w:r>
        <w:rPr>
          <w:b/>
        </w:rPr>
        <w:t xml:space="preserve">вступительный </w:t>
      </w:r>
      <w:r>
        <w:t xml:space="preserve">членский взнос не позднее 3 банковских дней после решения о принятии в члены </w:t>
      </w:r>
      <w:r w:rsidR="00913C0E">
        <w:t>Федера</w:t>
      </w:r>
      <w:r w:rsidR="00913C0E">
        <w:t>ци</w:t>
      </w:r>
      <w:r>
        <w:t>и, в следующих размерах:</w:t>
      </w:r>
    </w:p>
    <w:p w:rsidR="00B76419" w:rsidRDefault="00D15C4C">
      <w:pPr>
        <w:pStyle w:val="a3"/>
        <w:ind w:left="100" w:right="750" w:firstLine="540"/>
        <w:jc w:val="both"/>
      </w:pPr>
      <w:r>
        <w:t xml:space="preserve">для юридических лиц </w:t>
      </w:r>
      <w:r>
        <w:t>— вступительный членский взнос уста</w:t>
      </w:r>
      <w:r w:rsidR="00913C0E">
        <w:t>навливается решением Правления</w:t>
      </w:r>
      <w:r>
        <w:t xml:space="preserve"> </w:t>
      </w:r>
      <w:r>
        <w:t>индивидуально для каждого юридического лица.</w:t>
      </w:r>
    </w:p>
    <w:p w:rsidR="00B76419" w:rsidRDefault="00D15C4C">
      <w:pPr>
        <w:pStyle w:val="a4"/>
        <w:numPr>
          <w:ilvl w:val="1"/>
          <w:numId w:val="3"/>
        </w:numPr>
        <w:tabs>
          <w:tab w:val="left" w:pos="1061"/>
        </w:tabs>
        <w:ind w:firstLine="540"/>
        <w:rPr>
          <w:sz w:val="24"/>
        </w:rPr>
      </w:pPr>
      <w:r>
        <w:rPr>
          <w:sz w:val="24"/>
        </w:rPr>
        <w:t>Членский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взнос:</w:t>
      </w:r>
    </w:p>
    <w:p w:rsidR="00B76419" w:rsidRDefault="00D15C4C">
      <w:pPr>
        <w:pStyle w:val="a3"/>
        <w:ind w:left="100" w:right="752" w:firstLine="540"/>
        <w:jc w:val="both"/>
      </w:pPr>
      <w:r>
        <w:t xml:space="preserve">Принятые в установленном порядке члены </w:t>
      </w:r>
      <w:r w:rsidR="00913C0E">
        <w:t>Федера</w:t>
      </w:r>
      <w:r w:rsidR="00913C0E">
        <w:t>ци</w:t>
      </w:r>
      <w:r>
        <w:t>и обязаны ежегодно не позднее 31 декабря предыдущего года уплач</w:t>
      </w:r>
      <w:r>
        <w:t>ивать членские взносы в следующих размерах:</w:t>
      </w:r>
    </w:p>
    <w:p w:rsidR="00B76419" w:rsidRDefault="00B76419">
      <w:pPr>
        <w:jc w:val="both"/>
        <w:sectPr w:rsidR="00B76419">
          <w:footerReference w:type="default" r:id="rId7"/>
          <w:type w:val="continuous"/>
          <w:pgSz w:w="11910" w:h="16840"/>
          <w:pgMar w:top="0" w:right="0" w:bottom="280" w:left="980" w:header="720" w:footer="81" w:gutter="0"/>
          <w:pgNumType w:start="1"/>
          <w:cols w:space="720"/>
        </w:sectPr>
      </w:pPr>
    </w:p>
    <w:p w:rsidR="00B76419" w:rsidRDefault="00913C0E">
      <w:pPr>
        <w:pStyle w:val="a3"/>
        <w:spacing w:before="65"/>
        <w:ind w:left="640" w:right="6367"/>
      </w:pPr>
      <w:r>
        <w:lastRenderedPageBreak/>
        <w:t xml:space="preserve">для физических лиц — 300 рублей; для юридических лиц — 10000 </w:t>
      </w:r>
      <w:r w:rsidR="00D15C4C">
        <w:t>рублей.</w:t>
      </w:r>
    </w:p>
    <w:p w:rsidR="00B76419" w:rsidRDefault="00D15C4C">
      <w:pPr>
        <w:pStyle w:val="a3"/>
        <w:ind w:left="640"/>
      </w:pPr>
      <w:r>
        <w:t>Для ветеранов (свыше 60 лет)</w:t>
      </w:r>
      <w:r w:rsidR="00913C0E">
        <w:t>, школьников, студентов — 2</w:t>
      </w:r>
      <w:r>
        <w:t>00 рублей.</w:t>
      </w:r>
    </w:p>
    <w:p w:rsidR="00B76419" w:rsidRDefault="00D15C4C">
      <w:pPr>
        <w:pStyle w:val="a3"/>
        <w:spacing w:before="1"/>
        <w:ind w:left="100" w:right="751" w:firstLine="540"/>
        <w:jc w:val="both"/>
      </w:pPr>
      <w:r>
        <w:t xml:space="preserve">Участникам </w:t>
      </w:r>
      <w:r w:rsidR="00913C0E">
        <w:t>Федера</w:t>
      </w:r>
      <w:r w:rsidR="00913C0E">
        <w:t>ци</w:t>
      </w:r>
      <w:r>
        <w:t>и оплативших членский взнос уменьшается регистрационный взнос на 50% во всех соревн</w:t>
      </w:r>
      <w:r w:rsidR="00913C0E">
        <w:t xml:space="preserve">ованиях, проводимых </w:t>
      </w:r>
      <w:r w:rsidR="006950FC">
        <w:t>«</w:t>
      </w:r>
      <w:proofErr w:type="spellStart"/>
      <w:r w:rsidR="00913C0E">
        <w:t>ФШТвО</w:t>
      </w:r>
      <w:proofErr w:type="spellEnd"/>
      <w:r w:rsidR="006950FC">
        <w:t>»</w:t>
      </w:r>
      <w:r>
        <w:t>.</w:t>
      </w:r>
    </w:p>
    <w:p w:rsidR="00B76419" w:rsidRDefault="006950FC">
      <w:pPr>
        <w:pStyle w:val="a4"/>
        <w:numPr>
          <w:ilvl w:val="1"/>
          <w:numId w:val="3"/>
        </w:numPr>
        <w:tabs>
          <w:tab w:val="left" w:pos="1078"/>
        </w:tabs>
        <w:ind w:right="743" w:firstLine="540"/>
        <w:jc w:val="both"/>
        <w:rPr>
          <w:sz w:val="24"/>
        </w:rPr>
      </w:pPr>
      <w:r>
        <w:rPr>
          <w:sz w:val="24"/>
        </w:rPr>
        <w:t>Общее собрание</w:t>
      </w:r>
      <w:r w:rsidR="00D15C4C">
        <w:rPr>
          <w:sz w:val="24"/>
        </w:rPr>
        <w:t xml:space="preserve"> </w:t>
      </w:r>
      <w:r>
        <w:rPr>
          <w:sz w:val="24"/>
        </w:rPr>
        <w:t xml:space="preserve">или Правление </w:t>
      </w:r>
      <w:r>
        <w:t>Федера</w:t>
      </w:r>
      <w:r>
        <w:t>ци</w:t>
      </w:r>
      <w:r w:rsidR="00D15C4C">
        <w:rPr>
          <w:sz w:val="24"/>
        </w:rPr>
        <w:t>и вправе в установленном порядке изме</w:t>
      </w:r>
      <w:r w:rsidR="00D15C4C">
        <w:rPr>
          <w:sz w:val="24"/>
        </w:rPr>
        <w:t xml:space="preserve">нять размер обязательных ежегодных членских взносов. </w:t>
      </w:r>
      <w:r>
        <w:t>Федерация</w:t>
      </w:r>
      <w:r w:rsidR="00D15C4C">
        <w:rPr>
          <w:sz w:val="24"/>
        </w:rPr>
        <w:t xml:space="preserve"> уведомляет членов об изменении размера членских взносов </w:t>
      </w:r>
      <w:proofErr w:type="gramStart"/>
      <w:r w:rsidR="00D15C4C">
        <w:rPr>
          <w:sz w:val="24"/>
        </w:rPr>
        <w:t>путем размещении</w:t>
      </w:r>
      <w:proofErr w:type="gramEnd"/>
      <w:r w:rsidR="00D15C4C">
        <w:rPr>
          <w:sz w:val="24"/>
        </w:rPr>
        <w:t xml:space="preserve"> информации на официальном сайте </w:t>
      </w:r>
      <w:r>
        <w:t>Федера</w:t>
      </w:r>
      <w:r>
        <w:t>ци</w:t>
      </w:r>
      <w:r w:rsidR="00D15C4C">
        <w:rPr>
          <w:sz w:val="24"/>
        </w:rPr>
        <w:t>и не позднее, чем за пятнадцать дней до вступления соответствующих изменений</w:t>
      </w:r>
      <w:r w:rsidR="00D15C4C">
        <w:rPr>
          <w:sz w:val="24"/>
        </w:rPr>
        <w:t xml:space="preserve"> в силу. Не сдавшие</w:t>
      </w:r>
      <w:r>
        <w:rPr>
          <w:sz w:val="24"/>
        </w:rPr>
        <w:t xml:space="preserve"> членские взносы, на Общем собрании</w:t>
      </w:r>
      <w:r w:rsidR="00D15C4C">
        <w:rPr>
          <w:sz w:val="24"/>
        </w:rPr>
        <w:t xml:space="preserve"> </w:t>
      </w:r>
      <w:r>
        <w:t>Федера</w:t>
      </w:r>
      <w:r>
        <w:t>ци</w:t>
      </w:r>
      <w:r w:rsidR="00D15C4C">
        <w:rPr>
          <w:sz w:val="24"/>
        </w:rPr>
        <w:t>и при голосовании имеют право только на совещательный</w:t>
      </w:r>
      <w:r w:rsidR="00D15C4C">
        <w:rPr>
          <w:spacing w:val="-5"/>
          <w:sz w:val="24"/>
        </w:rPr>
        <w:t xml:space="preserve"> </w:t>
      </w:r>
      <w:r w:rsidR="00D15C4C">
        <w:rPr>
          <w:sz w:val="24"/>
        </w:rPr>
        <w:t>голос.</w:t>
      </w:r>
    </w:p>
    <w:p w:rsidR="00B76419" w:rsidRDefault="00D15C4C">
      <w:pPr>
        <w:pStyle w:val="a4"/>
        <w:numPr>
          <w:ilvl w:val="1"/>
          <w:numId w:val="3"/>
        </w:numPr>
        <w:tabs>
          <w:tab w:val="left" w:pos="1061"/>
        </w:tabs>
        <w:spacing w:line="274" w:lineRule="exact"/>
        <w:ind w:firstLine="540"/>
        <w:rPr>
          <w:sz w:val="24"/>
        </w:rPr>
      </w:pPr>
      <w:r>
        <w:rPr>
          <w:sz w:val="24"/>
        </w:rPr>
        <w:t>Льготы по уплате членских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взносов.</w:t>
      </w:r>
    </w:p>
    <w:p w:rsidR="00B76419" w:rsidRDefault="006950FC">
      <w:pPr>
        <w:pStyle w:val="a3"/>
        <w:ind w:left="100" w:right="746" w:firstLine="540"/>
        <w:jc w:val="both"/>
      </w:pPr>
      <w:r>
        <w:t xml:space="preserve">Общее собрание или Правление Федерации </w:t>
      </w:r>
      <w:r w:rsidR="00D15C4C">
        <w:t>вправе соответствующим постановлением предоставить льготы д</w:t>
      </w:r>
      <w:r w:rsidR="00D15C4C">
        <w:t xml:space="preserve">о 50%, либо освободить конкретного члена </w:t>
      </w:r>
      <w:r>
        <w:t xml:space="preserve">Федерации </w:t>
      </w:r>
      <w:r w:rsidR="00D15C4C">
        <w:t>от уплаты членских взносов.</w:t>
      </w:r>
    </w:p>
    <w:p w:rsidR="00B76419" w:rsidRDefault="00D15C4C">
      <w:pPr>
        <w:pStyle w:val="a4"/>
        <w:numPr>
          <w:ilvl w:val="2"/>
          <w:numId w:val="3"/>
        </w:numPr>
        <w:tabs>
          <w:tab w:val="left" w:pos="1253"/>
        </w:tabs>
        <w:ind w:right="753" w:firstLine="540"/>
        <w:jc w:val="both"/>
        <w:rPr>
          <w:sz w:val="24"/>
        </w:rPr>
      </w:pPr>
      <w:r>
        <w:rPr>
          <w:sz w:val="24"/>
        </w:rPr>
        <w:t xml:space="preserve">В общем случае, по единогласному решению </w:t>
      </w:r>
      <w:r w:rsidR="006950FC">
        <w:rPr>
          <w:sz w:val="24"/>
        </w:rPr>
        <w:t>Общего собрания</w:t>
      </w:r>
      <w:r w:rsidR="006950FC">
        <w:rPr>
          <w:sz w:val="24"/>
        </w:rPr>
        <w:t xml:space="preserve"> </w:t>
      </w:r>
      <w:r w:rsidR="006950FC">
        <w:rPr>
          <w:sz w:val="24"/>
        </w:rPr>
        <w:t>или Правления</w:t>
      </w:r>
      <w:r w:rsidR="006950FC">
        <w:rPr>
          <w:sz w:val="24"/>
        </w:rPr>
        <w:t xml:space="preserve"> </w:t>
      </w:r>
      <w:r w:rsidR="006950FC">
        <w:t>Федераци</w:t>
      </w:r>
      <w:r w:rsidR="006950FC">
        <w:rPr>
          <w:sz w:val="24"/>
        </w:rPr>
        <w:t>и</w:t>
      </w:r>
      <w:r>
        <w:rPr>
          <w:sz w:val="24"/>
        </w:rPr>
        <w:t>, льготы по уплате членских взносов либо освобождение от уплаты членских взносов</w:t>
      </w:r>
      <w:r>
        <w:rPr>
          <w:spacing w:val="-24"/>
          <w:sz w:val="24"/>
        </w:rPr>
        <w:t xml:space="preserve"> </w:t>
      </w:r>
      <w:r>
        <w:rPr>
          <w:sz w:val="24"/>
        </w:rPr>
        <w:t>предоставляются:</w:t>
      </w:r>
    </w:p>
    <w:p w:rsidR="00B76419" w:rsidRDefault="00D15C4C">
      <w:pPr>
        <w:pStyle w:val="a4"/>
        <w:numPr>
          <w:ilvl w:val="2"/>
          <w:numId w:val="3"/>
        </w:numPr>
        <w:tabs>
          <w:tab w:val="left" w:pos="1241"/>
        </w:tabs>
        <w:ind w:left="1240" w:hanging="600"/>
        <w:rPr>
          <w:sz w:val="24"/>
        </w:rPr>
      </w:pPr>
      <w:r>
        <w:rPr>
          <w:sz w:val="24"/>
        </w:rPr>
        <w:t>Членам, о</w:t>
      </w:r>
      <w:r w:rsidR="006950FC">
        <w:rPr>
          <w:sz w:val="24"/>
        </w:rPr>
        <w:t>беспечившим рекламу Федер</w:t>
      </w:r>
      <w:r>
        <w:rPr>
          <w:sz w:val="24"/>
        </w:rPr>
        <w:t>ации за свой</w:t>
      </w:r>
      <w:r>
        <w:rPr>
          <w:spacing w:val="-11"/>
          <w:sz w:val="24"/>
        </w:rPr>
        <w:t xml:space="preserve"> </w:t>
      </w:r>
      <w:r>
        <w:rPr>
          <w:sz w:val="24"/>
        </w:rPr>
        <w:t>счет;</w:t>
      </w:r>
    </w:p>
    <w:p w:rsidR="00B76419" w:rsidRDefault="00D15C4C">
      <w:pPr>
        <w:pStyle w:val="a4"/>
        <w:numPr>
          <w:ilvl w:val="2"/>
          <w:numId w:val="3"/>
        </w:numPr>
        <w:tabs>
          <w:tab w:val="left" w:pos="1306"/>
        </w:tabs>
        <w:spacing w:before="1"/>
        <w:ind w:right="746" w:firstLine="540"/>
        <w:jc w:val="both"/>
        <w:rPr>
          <w:sz w:val="24"/>
        </w:rPr>
      </w:pPr>
      <w:r>
        <w:rPr>
          <w:sz w:val="24"/>
        </w:rPr>
        <w:t>Членам, предостави</w:t>
      </w:r>
      <w:r w:rsidR="006950FC">
        <w:rPr>
          <w:sz w:val="24"/>
        </w:rPr>
        <w:t>вшим помещения для офиса Федер</w:t>
      </w:r>
      <w:r>
        <w:rPr>
          <w:sz w:val="24"/>
        </w:rPr>
        <w:t>ации либо его филиалам бесплатно или по льготным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ценам;</w:t>
      </w:r>
    </w:p>
    <w:p w:rsidR="00B76419" w:rsidRDefault="00D15C4C">
      <w:pPr>
        <w:pStyle w:val="a4"/>
        <w:numPr>
          <w:ilvl w:val="2"/>
          <w:numId w:val="3"/>
        </w:numPr>
        <w:tabs>
          <w:tab w:val="left" w:pos="1325"/>
        </w:tabs>
        <w:ind w:right="754" w:firstLine="540"/>
        <w:jc w:val="both"/>
        <w:rPr>
          <w:sz w:val="24"/>
        </w:rPr>
      </w:pPr>
      <w:r>
        <w:rPr>
          <w:sz w:val="24"/>
        </w:rPr>
        <w:t>Членам, предос</w:t>
      </w:r>
      <w:r w:rsidR="006950FC">
        <w:rPr>
          <w:sz w:val="24"/>
        </w:rPr>
        <w:t>тавившим для пользования Федер</w:t>
      </w:r>
      <w:r>
        <w:rPr>
          <w:sz w:val="24"/>
        </w:rPr>
        <w:t>ации компьютерную технику, автотранспорт иное оборудование для осуществления деятельности</w:t>
      </w:r>
      <w:r>
        <w:rPr>
          <w:spacing w:val="-8"/>
          <w:sz w:val="24"/>
        </w:rPr>
        <w:t xml:space="preserve"> </w:t>
      </w:r>
      <w:r w:rsidR="006950FC">
        <w:rPr>
          <w:sz w:val="24"/>
        </w:rPr>
        <w:t>Федер</w:t>
      </w:r>
      <w:r>
        <w:rPr>
          <w:sz w:val="24"/>
        </w:rPr>
        <w:t>ации;</w:t>
      </w:r>
    </w:p>
    <w:p w:rsidR="00B76419" w:rsidRDefault="006950FC">
      <w:pPr>
        <w:pStyle w:val="a4"/>
        <w:numPr>
          <w:ilvl w:val="2"/>
          <w:numId w:val="3"/>
        </w:numPr>
        <w:tabs>
          <w:tab w:val="left" w:pos="1274"/>
        </w:tabs>
        <w:ind w:right="754" w:firstLine="540"/>
        <w:jc w:val="both"/>
        <w:rPr>
          <w:sz w:val="24"/>
        </w:rPr>
      </w:pPr>
      <w:r>
        <w:rPr>
          <w:sz w:val="24"/>
        </w:rPr>
        <w:t>Членам, предоставившим Федер</w:t>
      </w:r>
      <w:r w:rsidR="00D15C4C">
        <w:rPr>
          <w:sz w:val="24"/>
        </w:rPr>
        <w:t>ации контракты на возмездное оказание услуг в общем годовом объеме не менее с</w:t>
      </w:r>
      <w:r w:rsidR="00D15C4C">
        <w:rPr>
          <w:sz w:val="24"/>
        </w:rPr>
        <w:t>уммы членского</w:t>
      </w:r>
      <w:r w:rsidR="00D15C4C">
        <w:rPr>
          <w:spacing w:val="-5"/>
          <w:sz w:val="24"/>
        </w:rPr>
        <w:t xml:space="preserve"> </w:t>
      </w:r>
      <w:r w:rsidR="00D15C4C">
        <w:rPr>
          <w:sz w:val="24"/>
        </w:rPr>
        <w:t>взноса.</w:t>
      </w:r>
    </w:p>
    <w:p w:rsidR="00B76419" w:rsidRDefault="00D15C4C">
      <w:pPr>
        <w:pStyle w:val="a4"/>
        <w:numPr>
          <w:ilvl w:val="2"/>
          <w:numId w:val="3"/>
        </w:numPr>
        <w:tabs>
          <w:tab w:val="left" w:pos="1296"/>
        </w:tabs>
        <w:ind w:right="750" w:firstLine="540"/>
        <w:jc w:val="both"/>
        <w:rPr>
          <w:sz w:val="24"/>
        </w:rPr>
      </w:pPr>
      <w:r>
        <w:rPr>
          <w:sz w:val="24"/>
        </w:rPr>
        <w:t>Членам, внесшим значи</w:t>
      </w:r>
      <w:r w:rsidR="006950FC">
        <w:rPr>
          <w:sz w:val="24"/>
        </w:rPr>
        <w:t>тельный вклад в развитие Федер</w:t>
      </w:r>
      <w:r>
        <w:rPr>
          <w:sz w:val="24"/>
        </w:rPr>
        <w:t>ации, либо на льготной основе оказывающим услуги</w:t>
      </w:r>
      <w:r>
        <w:rPr>
          <w:spacing w:val="-2"/>
          <w:sz w:val="24"/>
        </w:rPr>
        <w:t xml:space="preserve"> </w:t>
      </w:r>
      <w:r w:rsidR="006950FC">
        <w:rPr>
          <w:sz w:val="24"/>
        </w:rPr>
        <w:t>Федер</w:t>
      </w:r>
      <w:r>
        <w:rPr>
          <w:sz w:val="24"/>
        </w:rPr>
        <w:t>ации.</w:t>
      </w:r>
    </w:p>
    <w:p w:rsidR="00B76419" w:rsidRDefault="006950FC">
      <w:pPr>
        <w:pStyle w:val="a4"/>
        <w:numPr>
          <w:ilvl w:val="1"/>
          <w:numId w:val="2"/>
        </w:numPr>
        <w:tabs>
          <w:tab w:val="left" w:pos="1102"/>
        </w:tabs>
        <w:ind w:right="748" w:firstLine="540"/>
        <w:jc w:val="both"/>
        <w:rPr>
          <w:sz w:val="24"/>
        </w:rPr>
      </w:pPr>
      <w:r>
        <w:rPr>
          <w:sz w:val="24"/>
        </w:rPr>
        <w:t>Членам Федер</w:t>
      </w:r>
      <w:r w:rsidR="00D15C4C">
        <w:rPr>
          <w:sz w:val="24"/>
        </w:rPr>
        <w:t>ации, которым предоставлены льготы по уплате членских взносов, а также Членам, освобожденным от уплаты ч</w:t>
      </w:r>
      <w:r w:rsidR="00D15C4C">
        <w:rPr>
          <w:sz w:val="24"/>
        </w:rPr>
        <w:t xml:space="preserve">ленских взносов, выдается копия протокола </w:t>
      </w:r>
      <w:r>
        <w:rPr>
          <w:sz w:val="24"/>
        </w:rPr>
        <w:t>Общего собрания</w:t>
      </w:r>
      <w:r>
        <w:rPr>
          <w:sz w:val="24"/>
        </w:rPr>
        <w:t xml:space="preserve"> </w:t>
      </w:r>
      <w:r>
        <w:rPr>
          <w:sz w:val="24"/>
        </w:rPr>
        <w:t>или Правления</w:t>
      </w:r>
      <w:r>
        <w:rPr>
          <w:sz w:val="24"/>
        </w:rPr>
        <w:t xml:space="preserve"> </w:t>
      </w:r>
      <w:r>
        <w:t>Федераци</w:t>
      </w:r>
      <w:r>
        <w:rPr>
          <w:sz w:val="24"/>
        </w:rPr>
        <w:t>и</w:t>
      </w:r>
      <w:r w:rsidR="00D15C4C">
        <w:rPr>
          <w:sz w:val="24"/>
        </w:rPr>
        <w:t xml:space="preserve"> по вопросу предоставления льгот по оплате членских взносов либо об освобождении от уплаты членских взносов.</w:t>
      </w:r>
    </w:p>
    <w:p w:rsidR="00B76419" w:rsidRDefault="006950FC">
      <w:pPr>
        <w:pStyle w:val="a4"/>
        <w:numPr>
          <w:ilvl w:val="1"/>
          <w:numId w:val="2"/>
        </w:numPr>
        <w:tabs>
          <w:tab w:val="left" w:pos="1090"/>
        </w:tabs>
        <w:ind w:right="741" w:firstLine="540"/>
        <w:jc w:val="both"/>
        <w:rPr>
          <w:sz w:val="24"/>
        </w:rPr>
      </w:pPr>
      <w:r>
        <w:rPr>
          <w:sz w:val="24"/>
        </w:rPr>
        <w:t>Один член Федер</w:t>
      </w:r>
      <w:r w:rsidR="00D15C4C">
        <w:rPr>
          <w:sz w:val="24"/>
        </w:rPr>
        <w:t>ации может внести членский</w:t>
      </w:r>
      <w:r>
        <w:rPr>
          <w:sz w:val="24"/>
        </w:rPr>
        <w:t xml:space="preserve"> взнос за другого члена. Федер</w:t>
      </w:r>
      <w:r w:rsidR="00D15C4C">
        <w:rPr>
          <w:sz w:val="24"/>
        </w:rPr>
        <w:t>ация при этом не несет ответств</w:t>
      </w:r>
      <w:r w:rsidR="00D15C4C">
        <w:rPr>
          <w:sz w:val="24"/>
        </w:rPr>
        <w:t>енности за возникающие финансовые взаимоотношения св</w:t>
      </w:r>
      <w:r>
        <w:rPr>
          <w:sz w:val="24"/>
        </w:rPr>
        <w:t>оих членов и не участвует каким-</w:t>
      </w:r>
      <w:r w:rsidR="00D15C4C">
        <w:rPr>
          <w:sz w:val="24"/>
        </w:rPr>
        <w:t>либо образом в этих</w:t>
      </w:r>
      <w:r w:rsidR="00D15C4C">
        <w:rPr>
          <w:spacing w:val="-2"/>
          <w:sz w:val="24"/>
        </w:rPr>
        <w:t xml:space="preserve"> </w:t>
      </w:r>
      <w:r w:rsidR="00D15C4C">
        <w:rPr>
          <w:sz w:val="24"/>
        </w:rPr>
        <w:t>соглашениях.</w:t>
      </w:r>
    </w:p>
    <w:p w:rsidR="00B76419" w:rsidRDefault="006950FC">
      <w:pPr>
        <w:pStyle w:val="a4"/>
        <w:numPr>
          <w:ilvl w:val="1"/>
          <w:numId w:val="2"/>
        </w:numPr>
        <w:tabs>
          <w:tab w:val="left" w:pos="1066"/>
        </w:tabs>
        <w:ind w:right="748" w:firstLine="540"/>
        <w:jc w:val="both"/>
        <w:rPr>
          <w:sz w:val="24"/>
        </w:rPr>
      </w:pPr>
      <w:r>
        <w:rPr>
          <w:sz w:val="24"/>
        </w:rPr>
        <w:t>В случае неуплаты членом Федер</w:t>
      </w:r>
      <w:r w:rsidR="00D15C4C">
        <w:rPr>
          <w:sz w:val="24"/>
        </w:rPr>
        <w:t xml:space="preserve">ации без уважительных причин членских взносов по истечении одного месяца со дня, когда такая уплата должна </w:t>
      </w:r>
      <w:r>
        <w:rPr>
          <w:sz w:val="24"/>
        </w:rPr>
        <w:t xml:space="preserve">быть произведена, Правление </w:t>
      </w:r>
      <w:r w:rsidR="00D15C4C">
        <w:rPr>
          <w:sz w:val="24"/>
        </w:rPr>
        <w:t>направляет ему уведомление с предупреждением о</w:t>
      </w:r>
      <w:r>
        <w:rPr>
          <w:sz w:val="24"/>
        </w:rPr>
        <w:t xml:space="preserve"> грубом нарушении Устава Федер</w:t>
      </w:r>
      <w:r w:rsidR="00D15C4C">
        <w:rPr>
          <w:sz w:val="24"/>
        </w:rPr>
        <w:t>ации и предложением погасить задолженность в течение 15 дней со дня получения п</w:t>
      </w:r>
      <w:r>
        <w:rPr>
          <w:sz w:val="24"/>
        </w:rPr>
        <w:t>редупреждения. Если член Федер</w:t>
      </w:r>
      <w:r w:rsidR="00D15C4C">
        <w:rPr>
          <w:sz w:val="24"/>
        </w:rPr>
        <w:t>ации в указанный в предупреждении сро</w:t>
      </w:r>
      <w:r w:rsidR="00D15C4C">
        <w:rPr>
          <w:sz w:val="24"/>
        </w:rPr>
        <w:t>к задолженность не погасил, воп</w:t>
      </w:r>
      <w:r>
        <w:rPr>
          <w:sz w:val="24"/>
        </w:rPr>
        <w:t>рос об исключении его из Федер</w:t>
      </w:r>
      <w:r w:rsidR="00D15C4C">
        <w:rPr>
          <w:sz w:val="24"/>
        </w:rPr>
        <w:t>ац</w:t>
      </w:r>
      <w:r>
        <w:rPr>
          <w:sz w:val="24"/>
        </w:rPr>
        <w:t>ии выносится на Правление</w:t>
      </w:r>
      <w:r w:rsidR="00D15C4C">
        <w:rPr>
          <w:sz w:val="24"/>
        </w:rPr>
        <w:t>.</w:t>
      </w:r>
    </w:p>
    <w:p w:rsidR="00B76419" w:rsidRDefault="006950FC">
      <w:pPr>
        <w:pStyle w:val="a4"/>
        <w:numPr>
          <w:ilvl w:val="1"/>
          <w:numId w:val="2"/>
        </w:numPr>
        <w:tabs>
          <w:tab w:val="left" w:pos="1094"/>
        </w:tabs>
        <w:spacing w:before="1"/>
        <w:ind w:right="751" w:firstLine="540"/>
        <w:jc w:val="both"/>
        <w:rPr>
          <w:sz w:val="24"/>
        </w:rPr>
      </w:pPr>
      <w:r>
        <w:rPr>
          <w:sz w:val="24"/>
        </w:rPr>
        <w:t>Члены Федер</w:t>
      </w:r>
      <w:r w:rsidR="00D15C4C">
        <w:rPr>
          <w:sz w:val="24"/>
        </w:rPr>
        <w:t>ации, вышедшие или исключенные из ее состава, не вправе требовать возвращения им денежных средств, уплаченных в качестве вступительного или членских взносов, а также возмещения им иных расходов,</w:t>
      </w:r>
      <w:r>
        <w:rPr>
          <w:sz w:val="24"/>
        </w:rPr>
        <w:t xml:space="preserve"> связанных с членством в Федер</w:t>
      </w:r>
      <w:r w:rsidR="00D15C4C">
        <w:rPr>
          <w:sz w:val="24"/>
        </w:rPr>
        <w:t>ации, а также воз</w:t>
      </w:r>
      <w:r>
        <w:rPr>
          <w:sz w:val="24"/>
        </w:rPr>
        <w:t>врата переданного Федер</w:t>
      </w:r>
      <w:r w:rsidR="00D15C4C">
        <w:rPr>
          <w:sz w:val="24"/>
        </w:rPr>
        <w:t>ации имущества, если иное не оговорено в соответствующих распорядительных и иных документах.</w:t>
      </w:r>
    </w:p>
    <w:p w:rsidR="00B76419" w:rsidRDefault="00B76419">
      <w:pPr>
        <w:pStyle w:val="a3"/>
        <w:spacing w:before="6"/>
        <w:rPr>
          <w:sz w:val="26"/>
        </w:rPr>
      </w:pPr>
    </w:p>
    <w:p w:rsidR="00B76419" w:rsidRDefault="00D15C4C">
      <w:pPr>
        <w:pStyle w:val="2"/>
        <w:numPr>
          <w:ilvl w:val="0"/>
          <w:numId w:val="6"/>
        </w:numPr>
        <w:tabs>
          <w:tab w:val="left" w:pos="3085"/>
        </w:tabs>
        <w:ind w:left="3084"/>
        <w:jc w:val="left"/>
      </w:pPr>
      <w:r>
        <w:t>РАСПРЕДЕЛЕНИЕ ЧЛЕНСКИХ</w:t>
      </w:r>
      <w:r>
        <w:rPr>
          <w:spacing w:val="-3"/>
        </w:rPr>
        <w:t xml:space="preserve"> </w:t>
      </w:r>
      <w:r>
        <w:t>ВЗНОСОВ</w:t>
      </w:r>
    </w:p>
    <w:p w:rsidR="00B76419" w:rsidRDefault="00B76419">
      <w:pPr>
        <w:pStyle w:val="a3"/>
        <w:spacing w:before="6"/>
        <w:rPr>
          <w:b/>
          <w:sz w:val="25"/>
        </w:rPr>
      </w:pPr>
    </w:p>
    <w:p w:rsidR="00B76419" w:rsidRDefault="00D15C4C">
      <w:pPr>
        <w:pStyle w:val="a3"/>
        <w:ind w:left="100" w:right="743" w:firstLine="540"/>
        <w:jc w:val="both"/>
      </w:pPr>
      <w:r>
        <w:t>4.1. Финансов</w:t>
      </w:r>
      <w:r w:rsidR="006950FC">
        <w:t xml:space="preserve">ые поступления от членов Федерации используются </w:t>
      </w:r>
      <w:r>
        <w:t>для реализации основных направлений ее деятельности, развития материально-технической базы, содержания ее исполнительных органов, поддержку ее членов, уставные и иные цели, не прот</w:t>
      </w:r>
      <w:r>
        <w:t>иворечащие действующему законодательству.</w:t>
      </w:r>
    </w:p>
    <w:p w:rsidR="00B76419" w:rsidRDefault="00B76419">
      <w:pPr>
        <w:jc w:val="both"/>
        <w:sectPr w:rsidR="00B76419">
          <w:pgSz w:w="11910" w:h="16840"/>
          <w:pgMar w:top="760" w:right="0" w:bottom="280" w:left="980" w:header="0" w:footer="81" w:gutter="0"/>
          <w:cols w:space="720"/>
        </w:sectPr>
      </w:pPr>
    </w:p>
    <w:p w:rsidR="00B76419" w:rsidRDefault="00D15C4C">
      <w:pPr>
        <w:pStyle w:val="2"/>
        <w:numPr>
          <w:ilvl w:val="0"/>
          <w:numId w:val="6"/>
        </w:numPr>
        <w:tabs>
          <w:tab w:val="left" w:pos="3130"/>
        </w:tabs>
        <w:spacing w:before="70"/>
        <w:ind w:left="3129"/>
        <w:jc w:val="left"/>
      </w:pPr>
      <w:r>
        <w:lastRenderedPageBreak/>
        <w:t>ДОПОЛНИТЕЛЬНЫЕ</w:t>
      </w:r>
      <w:r>
        <w:rPr>
          <w:spacing w:val="-1"/>
        </w:rPr>
        <w:t xml:space="preserve"> </w:t>
      </w:r>
      <w:r>
        <w:t>ПОЛОЖЕНИЯ</w:t>
      </w:r>
    </w:p>
    <w:p w:rsidR="00B76419" w:rsidRDefault="00B76419">
      <w:pPr>
        <w:pStyle w:val="a3"/>
        <w:spacing w:before="7"/>
        <w:rPr>
          <w:b/>
          <w:sz w:val="23"/>
        </w:rPr>
      </w:pPr>
    </w:p>
    <w:p w:rsidR="00B76419" w:rsidRPr="006950FC" w:rsidRDefault="00D15C4C" w:rsidP="006950FC">
      <w:pPr>
        <w:pStyle w:val="a4"/>
        <w:numPr>
          <w:ilvl w:val="1"/>
          <w:numId w:val="1"/>
        </w:numPr>
        <w:tabs>
          <w:tab w:val="left" w:pos="1255"/>
        </w:tabs>
        <w:ind w:right="743" w:firstLine="708"/>
        <w:jc w:val="both"/>
        <w:rPr>
          <w:sz w:val="24"/>
        </w:rPr>
      </w:pPr>
      <w:r>
        <w:rPr>
          <w:sz w:val="24"/>
        </w:rPr>
        <w:t>В случ</w:t>
      </w:r>
      <w:r w:rsidR="006950FC">
        <w:rPr>
          <w:sz w:val="24"/>
        </w:rPr>
        <w:t>ае, когда для реализации Федер</w:t>
      </w:r>
      <w:r>
        <w:rPr>
          <w:sz w:val="24"/>
        </w:rPr>
        <w:t>ацией определенного проекта требуется дополнит</w:t>
      </w:r>
      <w:r w:rsidR="006950FC">
        <w:rPr>
          <w:sz w:val="24"/>
        </w:rPr>
        <w:t>ельное финансирование, Правление Федер</w:t>
      </w:r>
      <w:r>
        <w:rPr>
          <w:sz w:val="24"/>
        </w:rPr>
        <w:t>ации принимает решение об увеличении размера и</w:t>
      </w:r>
      <w:r>
        <w:rPr>
          <w:sz w:val="24"/>
        </w:rPr>
        <w:t xml:space="preserve"> порядка уплаты членски</w:t>
      </w:r>
      <w:r w:rsidR="006950FC">
        <w:rPr>
          <w:sz w:val="24"/>
        </w:rPr>
        <w:t>х взносов. В этом случае Федер</w:t>
      </w:r>
      <w:r>
        <w:rPr>
          <w:sz w:val="24"/>
        </w:rPr>
        <w:t>ация приступает к выполнению определенной задачи после перечисления сумм таких в</w:t>
      </w:r>
      <w:r w:rsidR="006950FC">
        <w:rPr>
          <w:sz w:val="24"/>
        </w:rPr>
        <w:t>зносов на расчетный счет Федер</w:t>
      </w:r>
      <w:r w:rsidR="00697EF8">
        <w:rPr>
          <w:sz w:val="24"/>
        </w:rPr>
        <w:t>ации:</w:t>
      </w:r>
    </w:p>
    <w:p w:rsidR="00697EF8" w:rsidRDefault="00697EF8" w:rsidP="00697EF8">
      <w:pPr>
        <w:pStyle w:val="a4"/>
        <w:shd w:val="clear" w:color="auto" w:fill="FFFFFF"/>
        <w:ind w:firstLine="0"/>
        <w:rPr>
          <w:color w:val="000000"/>
        </w:rPr>
      </w:pPr>
      <w:r>
        <w:rPr>
          <w:color w:val="000000"/>
        </w:rPr>
        <w:t>ИНН 6950027717,</w:t>
      </w:r>
    </w:p>
    <w:p w:rsidR="00697EF8" w:rsidRPr="002A6B03" w:rsidRDefault="00697EF8" w:rsidP="00697EF8">
      <w:pPr>
        <w:pStyle w:val="a4"/>
        <w:shd w:val="clear" w:color="auto" w:fill="FFFFFF"/>
        <w:ind w:firstLine="0"/>
      </w:pPr>
      <w:r w:rsidRPr="00697EF8">
        <w:rPr>
          <w:color w:val="000000"/>
        </w:rPr>
        <w:t>КПП 695001001,</w:t>
      </w:r>
    </w:p>
    <w:p w:rsidR="00697EF8" w:rsidRDefault="00697EF8" w:rsidP="00697EF8">
      <w:pPr>
        <w:shd w:val="clear" w:color="auto" w:fill="FFFFFF"/>
        <w:spacing w:line="235" w:lineRule="exact"/>
        <w:ind w:firstLine="100"/>
        <w:rPr>
          <w:color w:val="000000"/>
        </w:rPr>
      </w:pPr>
      <w:r w:rsidRPr="00697EF8">
        <w:rPr>
          <w:color w:val="000000"/>
        </w:rPr>
        <w:t>р/с 407038102022200000</w:t>
      </w:r>
      <w:r>
        <w:rPr>
          <w:color w:val="000000"/>
        </w:rPr>
        <w:t>35 в АО «Альфа-Банк» г. Москва,</w:t>
      </w:r>
    </w:p>
    <w:p w:rsidR="00697EF8" w:rsidRPr="002A6B03" w:rsidRDefault="00697EF8" w:rsidP="00697EF8">
      <w:pPr>
        <w:shd w:val="clear" w:color="auto" w:fill="FFFFFF"/>
        <w:spacing w:line="235" w:lineRule="exact"/>
        <w:ind w:firstLine="100"/>
      </w:pPr>
      <w:proofErr w:type="spellStart"/>
      <w:r w:rsidRPr="00697EF8">
        <w:rPr>
          <w:color w:val="000000"/>
        </w:rPr>
        <w:t>кор</w:t>
      </w:r>
      <w:proofErr w:type="spellEnd"/>
      <w:r w:rsidRPr="00697EF8">
        <w:rPr>
          <w:color w:val="000000"/>
        </w:rPr>
        <w:t>/с 30101810200000000593,</w:t>
      </w:r>
    </w:p>
    <w:p w:rsidR="00B76419" w:rsidRDefault="00697EF8" w:rsidP="00697EF8">
      <w:pPr>
        <w:pStyle w:val="a3"/>
        <w:spacing w:before="3"/>
        <w:ind w:left="100"/>
      </w:pPr>
      <w:r w:rsidRPr="002A6B03">
        <w:rPr>
          <w:color w:val="000000"/>
          <w:sz w:val="22"/>
        </w:rPr>
        <w:t>БИК 044525593</w:t>
      </w:r>
      <w:r>
        <w:rPr>
          <w:color w:val="000000"/>
          <w:sz w:val="22"/>
        </w:rPr>
        <w:t>.</w:t>
      </w:r>
    </w:p>
    <w:p w:rsidR="00B76419" w:rsidRDefault="00D15C4C">
      <w:pPr>
        <w:pStyle w:val="2"/>
        <w:numPr>
          <w:ilvl w:val="0"/>
          <w:numId w:val="6"/>
        </w:numPr>
        <w:tabs>
          <w:tab w:val="left" w:pos="3855"/>
        </w:tabs>
        <w:ind w:left="3854"/>
        <w:jc w:val="left"/>
      </w:pPr>
      <w:r>
        <w:t>РАЗРЕШЕНИЕ</w:t>
      </w:r>
      <w:r>
        <w:rPr>
          <w:spacing w:val="-1"/>
        </w:rPr>
        <w:t xml:space="preserve"> </w:t>
      </w:r>
      <w:r>
        <w:t>СПОРОВ</w:t>
      </w:r>
    </w:p>
    <w:p w:rsidR="00B76419" w:rsidRDefault="00B76419">
      <w:pPr>
        <w:pStyle w:val="a3"/>
        <w:spacing w:before="6"/>
        <w:rPr>
          <w:b/>
          <w:sz w:val="23"/>
        </w:rPr>
      </w:pPr>
    </w:p>
    <w:p w:rsidR="00B76419" w:rsidRDefault="00D15C4C">
      <w:pPr>
        <w:pStyle w:val="a3"/>
        <w:spacing w:before="1"/>
        <w:ind w:left="100" w:right="744" w:firstLine="708"/>
        <w:jc w:val="both"/>
      </w:pPr>
      <w:r>
        <w:t>6.1 Разногласия, возникшие в процессе выполнения настоящего Положения, стороны будут пытаться разрешить путем проведения переговоров или в судебном</w:t>
      </w:r>
      <w:r>
        <w:rPr>
          <w:spacing w:val="-12"/>
        </w:rPr>
        <w:t xml:space="preserve"> </w:t>
      </w:r>
      <w:r>
        <w:t>порядке.</w:t>
      </w:r>
    </w:p>
    <w:p w:rsidR="00B76419" w:rsidRDefault="00B76419">
      <w:pPr>
        <w:pStyle w:val="a3"/>
        <w:rPr>
          <w:sz w:val="26"/>
        </w:rPr>
      </w:pPr>
    </w:p>
    <w:p w:rsidR="00B76419" w:rsidRDefault="00B76419">
      <w:pPr>
        <w:pStyle w:val="a3"/>
        <w:spacing w:before="5"/>
        <w:rPr>
          <w:sz w:val="22"/>
        </w:rPr>
      </w:pPr>
    </w:p>
    <w:p w:rsidR="00B76419" w:rsidRDefault="00D15C4C">
      <w:pPr>
        <w:pStyle w:val="2"/>
        <w:ind w:firstLine="0"/>
      </w:pPr>
      <w:r>
        <w:t>Данное П</w:t>
      </w:r>
      <w:r w:rsidR="00697EF8">
        <w:t>оложение вводится в действие с 1 ноября 2017</w:t>
      </w:r>
      <w:r>
        <w:t xml:space="preserve"> года.</w:t>
      </w:r>
    </w:p>
    <w:sectPr w:rsidR="00B76419">
      <w:pgSz w:w="11910" w:h="16840"/>
      <w:pgMar w:top="760" w:right="0" w:bottom="280" w:left="980" w:header="0" w:footer="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C4C" w:rsidRDefault="00D15C4C">
      <w:r>
        <w:separator/>
      </w:r>
    </w:p>
  </w:endnote>
  <w:endnote w:type="continuationSeparator" w:id="0">
    <w:p w:rsidR="00D15C4C" w:rsidRDefault="00D1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419" w:rsidRDefault="00D15C4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1pt;margin-top:826.85pt;width:10pt;height:15.3pt;z-index:-251658752;mso-position-horizontal-relative:page;mso-position-vertical-relative:page" filled="f" stroked="f">
          <v:textbox inset="0,0,0,0">
            <w:txbxContent>
              <w:p w:rsidR="00B76419" w:rsidRDefault="00B76419">
                <w:pPr>
                  <w:pStyle w:val="a3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C4C" w:rsidRDefault="00D15C4C">
      <w:r>
        <w:separator/>
      </w:r>
    </w:p>
  </w:footnote>
  <w:footnote w:type="continuationSeparator" w:id="0">
    <w:p w:rsidR="00D15C4C" w:rsidRDefault="00D1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2D42"/>
    <w:multiLevelType w:val="hybridMultilevel"/>
    <w:tmpl w:val="CC72DD6E"/>
    <w:lvl w:ilvl="0" w:tplc="436E28B6">
      <w:start w:val="1"/>
      <w:numFmt w:val="decimal"/>
      <w:lvlText w:val="%1."/>
      <w:lvlJc w:val="left"/>
      <w:pPr>
        <w:ind w:left="390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51708812">
      <w:numFmt w:val="bullet"/>
      <w:lvlText w:val="•"/>
      <w:lvlJc w:val="left"/>
      <w:pPr>
        <w:ind w:left="4602" w:hanging="240"/>
      </w:pPr>
      <w:rPr>
        <w:rFonts w:hint="default"/>
        <w:lang w:val="ru-RU" w:eastAsia="ru-RU" w:bidi="ru-RU"/>
      </w:rPr>
    </w:lvl>
    <w:lvl w:ilvl="2" w:tplc="B94407AE">
      <w:numFmt w:val="bullet"/>
      <w:lvlText w:val="•"/>
      <w:lvlJc w:val="left"/>
      <w:pPr>
        <w:ind w:left="5305" w:hanging="240"/>
      </w:pPr>
      <w:rPr>
        <w:rFonts w:hint="default"/>
        <w:lang w:val="ru-RU" w:eastAsia="ru-RU" w:bidi="ru-RU"/>
      </w:rPr>
    </w:lvl>
    <w:lvl w:ilvl="3" w:tplc="FD1CA9A0">
      <w:numFmt w:val="bullet"/>
      <w:lvlText w:val="•"/>
      <w:lvlJc w:val="left"/>
      <w:pPr>
        <w:ind w:left="6007" w:hanging="240"/>
      </w:pPr>
      <w:rPr>
        <w:rFonts w:hint="default"/>
        <w:lang w:val="ru-RU" w:eastAsia="ru-RU" w:bidi="ru-RU"/>
      </w:rPr>
    </w:lvl>
    <w:lvl w:ilvl="4" w:tplc="E9D2ADD8">
      <w:numFmt w:val="bullet"/>
      <w:lvlText w:val="•"/>
      <w:lvlJc w:val="left"/>
      <w:pPr>
        <w:ind w:left="6710" w:hanging="240"/>
      </w:pPr>
      <w:rPr>
        <w:rFonts w:hint="default"/>
        <w:lang w:val="ru-RU" w:eastAsia="ru-RU" w:bidi="ru-RU"/>
      </w:rPr>
    </w:lvl>
    <w:lvl w:ilvl="5" w:tplc="A7285BCE">
      <w:numFmt w:val="bullet"/>
      <w:lvlText w:val="•"/>
      <w:lvlJc w:val="left"/>
      <w:pPr>
        <w:ind w:left="7413" w:hanging="240"/>
      </w:pPr>
      <w:rPr>
        <w:rFonts w:hint="default"/>
        <w:lang w:val="ru-RU" w:eastAsia="ru-RU" w:bidi="ru-RU"/>
      </w:rPr>
    </w:lvl>
    <w:lvl w:ilvl="6" w:tplc="4AEA4724">
      <w:numFmt w:val="bullet"/>
      <w:lvlText w:val="•"/>
      <w:lvlJc w:val="left"/>
      <w:pPr>
        <w:ind w:left="8115" w:hanging="240"/>
      </w:pPr>
      <w:rPr>
        <w:rFonts w:hint="default"/>
        <w:lang w:val="ru-RU" w:eastAsia="ru-RU" w:bidi="ru-RU"/>
      </w:rPr>
    </w:lvl>
    <w:lvl w:ilvl="7" w:tplc="9B9E83CA">
      <w:numFmt w:val="bullet"/>
      <w:lvlText w:val="•"/>
      <w:lvlJc w:val="left"/>
      <w:pPr>
        <w:ind w:left="8818" w:hanging="240"/>
      </w:pPr>
      <w:rPr>
        <w:rFonts w:hint="default"/>
        <w:lang w:val="ru-RU" w:eastAsia="ru-RU" w:bidi="ru-RU"/>
      </w:rPr>
    </w:lvl>
    <w:lvl w:ilvl="8" w:tplc="83BA096E">
      <w:numFmt w:val="bullet"/>
      <w:lvlText w:val="•"/>
      <w:lvlJc w:val="left"/>
      <w:pPr>
        <w:ind w:left="9521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295F6C07"/>
    <w:multiLevelType w:val="multilevel"/>
    <w:tmpl w:val="28163F00"/>
    <w:lvl w:ilvl="0">
      <w:start w:val="2"/>
      <w:numFmt w:val="decimal"/>
      <w:lvlText w:val="%1"/>
      <w:lvlJc w:val="left"/>
      <w:pPr>
        <w:ind w:left="100" w:hanging="46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63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65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8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1" w:hanging="463"/>
      </w:pPr>
      <w:rPr>
        <w:rFonts w:hint="default"/>
        <w:lang w:val="ru-RU" w:eastAsia="ru-RU" w:bidi="ru-RU"/>
      </w:rPr>
    </w:lvl>
  </w:abstractNum>
  <w:abstractNum w:abstractNumId="2" w15:restartNumberingAfterBreak="0">
    <w:nsid w:val="2D0B2F3F"/>
    <w:multiLevelType w:val="multilevel"/>
    <w:tmpl w:val="554E0636"/>
    <w:lvl w:ilvl="0">
      <w:start w:val="3"/>
      <w:numFmt w:val="decimal"/>
      <w:lvlText w:val="%1"/>
      <w:lvlJc w:val="left"/>
      <w:pPr>
        <w:ind w:left="100" w:hanging="461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0" w:hanging="461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65" w:hanging="4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4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3" w:hanging="4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4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8" w:hanging="4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1" w:hanging="461"/>
      </w:pPr>
      <w:rPr>
        <w:rFonts w:hint="default"/>
        <w:lang w:val="ru-RU" w:eastAsia="ru-RU" w:bidi="ru-RU"/>
      </w:rPr>
    </w:lvl>
  </w:abstractNum>
  <w:abstractNum w:abstractNumId="3" w15:restartNumberingAfterBreak="0">
    <w:nsid w:val="49366C58"/>
    <w:multiLevelType w:val="multilevel"/>
    <w:tmpl w:val="932CA54E"/>
    <w:lvl w:ilvl="0">
      <w:start w:val="3"/>
      <w:numFmt w:val="decimal"/>
      <w:lvlText w:val="%1"/>
      <w:lvlJc w:val="left"/>
      <w:pPr>
        <w:ind w:left="106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0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52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8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5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1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3" w:hanging="612"/>
      </w:pPr>
      <w:rPr>
        <w:rFonts w:hint="default"/>
        <w:lang w:val="ru-RU" w:eastAsia="ru-RU" w:bidi="ru-RU"/>
      </w:rPr>
    </w:lvl>
  </w:abstractNum>
  <w:abstractNum w:abstractNumId="4" w15:restartNumberingAfterBreak="0">
    <w:nsid w:val="5707027C"/>
    <w:multiLevelType w:val="multilevel"/>
    <w:tmpl w:val="261C4864"/>
    <w:lvl w:ilvl="0">
      <w:start w:val="5"/>
      <w:numFmt w:val="decimal"/>
      <w:lvlText w:val="%1"/>
      <w:lvlJc w:val="left"/>
      <w:pPr>
        <w:ind w:left="100" w:hanging="44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" w:hanging="447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65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8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1" w:hanging="447"/>
      </w:pPr>
      <w:rPr>
        <w:rFonts w:hint="default"/>
        <w:lang w:val="ru-RU" w:eastAsia="ru-RU" w:bidi="ru-RU"/>
      </w:rPr>
    </w:lvl>
  </w:abstractNum>
  <w:abstractNum w:abstractNumId="5" w15:restartNumberingAfterBreak="0">
    <w:nsid w:val="721F5101"/>
    <w:multiLevelType w:val="hybridMultilevel"/>
    <w:tmpl w:val="A1746888"/>
    <w:lvl w:ilvl="0" w:tplc="B39CEB3C">
      <w:numFmt w:val="bullet"/>
      <w:lvlText w:val="-"/>
      <w:lvlJc w:val="left"/>
      <w:pPr>
        <w:ind w:left="100" w:hanging="17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1B828D76">
      <w:numFmt w:val="bullet"/>
      <w:lvlText w:val="•"/>
      <w:lvlJc w:val="left"/>
      <w:pPr>
        <w:ind w:left="1182" w:hanging="173"/>
      </w:pPr>
      <w:rPr>
        <w:rFonts w:hint="default"/>
        <w:lang w:val="ru-RU" w:eastAsia="ru-RU" w:bidi="ru-RU"/>
      </w:rPr>
    </w:lvl>
    <w:lvl w:ilvl="2" w:tplc="4934BEEC">
      <w:numFmt w:val="bullet"/>
      <w:lvlText w:val="•"/>
      <w:lvlJc w:val="left"/>
      <w:pPr>
        <w:ind w:left="2265" w:hanging="173"/>
      </w:pPr>
      <w:rPr>
        <w:rFonts w:hint="default"/>
        <w:lang w:val="ru-RU" w:eastAsia="ru-RU" w:bidi="ru-RU"/>
      </w:rPr>
    </w:lvl>
    <w:lvl w:ilvl="3" w:tplc="D722C222">
      <w:numFmt w:val="bullet"/>
      <w:lvlText w:val="•"/>
      <w:lvlJc w:val="left"/>
      <w:pPr>
        <w:ind w:left="3347" w:hanging="173"/>
      </w:pPr>
      <w:rPr>
        <w:rFonts w:hint="default"/>
        <w:lang w:val="ru-RU" w:eastAsia="ru-RU" w:bidi="ru-RU"/>
      </w:rPr>
    </w:lvl>
    <w:lvl w:ilvl="4" w:tplc="2EC474A2">
      <w:numFmt w:val="bullet"/>
      <w:lvlText w:val="•"/>
      <w:lvlJc w:val="left"/>
      <w:pPr>
        <w:ind w:left="4430" w:hanging="173"/>
      </w:pPr>
      <w:rPr>
        <w:rFonts w:hint="default"/>
        <w:lang w:val="ru-RU" w:eastAsia="ru-RU" w:bidi="ru-RU"/>
      </w:rPr>
    </w:lvl>
    <w:lvl w:ilvl="5" w:tplc="CB063D2E">
      <w:numFmt w:val="bullet"/>
      <w:lvlText w:val="•"/>
      <w:lvlJc w:val="left"/>
      <w:pPr>
        <w:ind w:left="5513" w:hanging="173"/>
      </w:pPr>
      <w:rPr>
        <w:rFonts w:hint="default"/>
        <w:lang w:val="ru-RU" w:eastAsia="ru-RU" w:bidi="ru-RU"/>
      </w:rPr>
    </w:lvl>
    <w:lvl w:ilvl="6" w:tplc="9E02366E">
      <w:numFmt w:val="bullet"/>
      <w:lvlText w:val="•"/>
      <w:lvlJc w:val="left"/>
      <w:pPr>
        <w:ind w:left="6595" w:hanging="173"/>
      </w:pPr>
      <w:rPr>
        <w:rFonts w:hint="default"/>
        <w:lang w:val="ru-RU" w:eastAsia="ru-RU" w:bidi="ru-RU"/>
      </w:rPr>
    </w:lvl>
    <w:lvl w:ilvl="7" w:tplc="63563626">
      <w:numFmt w:val="bullet"/>
      <w:lvlText w:val="•"/>
      <w:lvlJc w:val="left"/>
      <w:pPr>
        <w:ind w:left="7678" w:hanging="173"/>
      </w:pPr>
      <w:rPr>
        <w:rFonts w:hint="default"/>
        <w:lang w:val="ru-RU" w:eastAsia="ru-RU" w:bidi="ru-RU"/>
      </w:rPr>
    </w:lvl>
    <w:lvl w:ilvl="8" w:tplc="AAE0DB2A">
      <w:numFmt w:val="bullet"/>
      <w:lvlText w:val="•"/>
      <w:lvlJc w:val="left"/>
      <w:pPr>
        <w:ind w:left="8761" w:hanging="17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419"/>
    <w:rsid w:val="005E40A1"/>
    <w:rsid w:val="006950FC"/>
    <w:rsid w:val="00697EF8"/>
    <w:rsid w:val="00913C0E"/>
    <w:rsid w:val="00B76419"/>
    <w:rsid w:val="00D1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4F95E1"/>
  <w15:docId w15:val="{09BB0098-7C92-4C61-B2FF-DEF9938E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904" w:right="45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08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20">
    <w:name w:val="Body Text Indent 2"/>
    <w:basedOn w:val="a"/>
    <w:link w:val="21"/>
    <w:uiPriority w:val="99"/>
    <w:semiHidden/>
    <w:unhideWhenUsed/>
    <w:rsid w:val="00697EF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97EF8"/>
    <w:rPr>
      <w:rFonts w:ascii="Times New Roman" w:eastAsia="Times New Roman" w:hAnsi="Times New Roman" w:cs="Times New Roman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697E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7EF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97E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7EF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Planovik</dc:creator>
  <cp:lastModifiedBy>Анна Кузнецова</cp:lastModifiedBy>
  <cp:revision>3</cp:revision>
  <dcterms:created xsi:type="dcterms:W3CDTF">2017-10-22T16:34:00Z</dcterms:created>
  <dcterms:modified xsi:type="dcterms:W3CDTF">2017-10-22T17:00:00Z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2017-10-22T00:00:00Z</vt:filetime>
  </property>
</Properties>
</file>